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EFFE" w14:textId="5D147AF6" w:rsidR="00BF67FA" w:rsidRPr="00A57E6B" w:rsidRDefault="00F66EB2">
      <w:pPr>
        <w:rPr>
          <w:sz w:val="24"/>
        </w:rPr>
      </w:pPr>
      <w:r w:rsidRPr="00A57E6B">
        <w:rPr>
          <w:sz w:val="24"/>
        </w:rPr>
        <w:t>Leitlinie Rundtischgespräch</w:t>
      </w:r>
      <w:r w:rsidR="00B24090">
        <w:rPr>
          <w:sz w:val="24"/>
        </w:rPr>
        <w:t>e</w:t>
      </w:r>
      <w:r w:rsidRPr="00A57E6B">
        <w:rPr>
          <w:sz w:val="24"/>
        </w:rPr>
        <w:t xml:space="preserve"> – Langzeitpflege</w:t>
      </w:r>
      <w:r w:rsidR="00451800" w:rsidRPr="00A57E6B">
        <w:rPr>
          <w:sz w:val="24"/>
        </w:rPr>
        <w:t xml:space="preserve"> Kanton Zug</w:t>
      </w:r>
    </w:p>
    <w:p w14:paraId="200FA9A2" w14:textId="77777777" w:rsidR="00F66EB2" w:rsidRDefault="00F66EB2" w:rsidP="00F66EB2">
      <w:pPr>
        <w:pStyle w:val="Default"/>
        <w:rPr>
          <w:sz w:val="20"/>
          <w:szCs w:val="20"/>
        </w:rPr>
      </w:pPr>
    </w:p>
    <w:p w14:paraId="13EB74D6" w14:textId="77777777" w:rsidR="00F66EB2" w:rsidRDefault="00C562C0" w:rsidP="00F66EB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F66EB2">
        <w:rPr>
          <w:b/>
          <w:bCs/>
          <w:sz w:val="20"/>
          <w:szCs w:val="20"/>
        </w:rPr>
        <w:t xml:space="preserve">. Definition </w:t>
      </w:r>
    </w:p>
    <w:p w14:paraId="4AEDE612" w14:textId="77777777" w:rsidR="00F66EB2" w:rsidRDefault="00F66EB2" w:rsidP="00F66EB2">
      <w:pPr>
        <w:pStyle w:val="Default"/>
        <w:rPr>
          <w:sz w:val="20"/>
          <w:szCs w:val="20"/>
        </w:rPr>
      </w:pPr>
    </w:p>
    <w:p w14:paraId="23A02073" w14:textId="77777777" w:rsidR="00F66EB2" w:rsidRDefault="00451800" w:rsidP="00F66E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Der «Runde Tisch» ist</w:t>
      </w:r>
      <w:r w:rsidR="00F66EB2">
        <w:rPr>
          <w:sz w:val="20"/>
          <w:szCs w:val="20"/>
        </w:rPr>
        <w:t xml:space="preserve"> ein Gesprächsforum, an dem neben dem Patienten und seinen Angehörigen mindestens zwei Professionen (i.d.R. Ärztin/Pflege und/oder Sozialdienst) beteiligt sind</w:t>
      </w:r>
      <w:r w:rsidR="007E5051">
        <w:rPr>
          <w:sz w:val="20"/>
          <w:szCs w:val="20"/>
        </w:rPr>
        <w:t>. Das Ziel ist</w:t>
      </w:r>
      <w:r w:rsidR="00F66EB2">
        <w:rPr>
          <w:sz w:val="20"/>
          <w:szCs w:val="20"/>
        </w:rPr>
        <w:t xml:space="preserve"> einen gemeinsamen Behandlungsplan für den Aufenthalt im Pflegeheim zu formulieren und eine Optimierung der Lebensqualität zu erreichen. </w:t>
      </w:r>
      <w:r w:rsidR="00C562C0">
        <w:rPr>
          <w:sz w:val="20"/>
          <w:szCs w:val="20"/>
        </w:rPr>
        <w:t>Vorgängig ist das Einverständnis des Patienten respektive bei Urteilsunfähigkeit das der Vertretungsperson (evtl. Beistand) einzuholen.</w:t>
      </w:r>
    </w:p>
    <w:p w14:paraId="5109A26F" w14:textId="77777777" w:rsidR="00F66EB2" w:rsidRDefault="00F66EB2" w:rsidP="00F66EB2">
      <w:pPr>
        <w:pStyle w:val="Default"/>
        <w:rPr>
          <w:sz w:val="20"/>
          <w:szCs w:val="20"/>
        </w:rPr>
      </w:pPr>
    </w:p>
    <w:p w14:paraId="79A9612D" w14:textId="77777777" w:rsidR="00F66EB2" w:rsidRDefault="00C562C0" w:rsidP="00F66EB2">
      <w:pPr>
        <w:pStyle w:val="Default"/>
        <w:spacing w:after="186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F66EB2">
        <w:rPr>
          <w:b/>
          <w:bCs/>
          <w:sz w:val="20"/>
          <w:szCs w:val="20"/>
        </w:rPr>
        <w:t xml:space="preserve">. Ziele </w:t>
      </w:r>
    </w:p>
    <w:p w14:paraId="7201E7EB" w14:textId="77777777" w:rsidR="00F66EB2" w:rsidRDefault="00F66EB2" w:rsidP="004162A1">
      <w:pPr>
        <w:pStyle w:val="Default"/>
        <w:numPr>
          <w:ilvl w:val="0"/>
          <w:numId w:val="3"/>
        </w:numPr>
        <w:spacing w:after="57"/>
        <w:rPr>
          <w:sz w:val="20"/>
          <w:szCs w:val="20"/>
        </w:rPr>
      </w:pPr>
      <w:r>
        <w:rPr>
          <w:sz w:val="20"/>
          <w:szCs w:val="20"/>
        </w:rPr>
        <w:t>Standortbestimmung: Abgleich des Wissensstands und Klärung von zusätzlichem Informatio</w:t>
      </w:r>
      <w:r w:rsidR="00D57B77">
        <w:rPr>
          <w:sz w:val="20"/>
          <w:szCs w:val="20"/>
        </w:rPr>
        <w:t>nsbedarf</w:t>
      </w:r>
    </w:p>
    <w:p w14:paraId="4E2B03DA" w14:textId="77777777" w:rsidR="00F66EB2" w:rsidRDefault="004162A1" w:rsidP="004162A1">
      <w:pPr>
        <w:pStyle w:val="Default"/>
        <w:numPr>
          <w:ilvl w:val="0"/>
          <w:numId w:val="3"/>
        </w:numPr>
        <w:spacing w:after="57"/>
        <w:rPr>
          <w:sz w:val="20"/>
          <w:szCs w:val="20"/>
        </w:rPr>
      </w:pPr>
      <w:r>
        <w:rPr>
          <w:sz w:val="20"/>
          <w:szCs w:val="20"/>
        </w:rPr>
        <w:t>Abgleich der Erwartungen</w:t>
      </w:r>
      <w:r w:rsidR="00F66EB2">
        <w:rPr>
          <w:sz w:val="20"/>
          <w:szCs w:val="20"/>
        </w:rPr>
        <w:t>, z.B. Aufzeigen des denkbaren Krankheitsverlaufes</w:t>
      </w:r>
      <w:r>
        <w:rPr>
          <w:sz w:val="20"/>
          <w:szCs w:val="20"/>
        </w:rPr>
        <w:t>, möglichen Komplikationen</w:t>
      </w:r>
    </w:p>
    <w:p w14:paraId="633FA82C" w14:textId="77777777" w:rsidR="00F66EB2" w:rsidRDefault="00F66EB2" w:rsidP="004162A1">
      <w:pPr>
        <w:pStyle w:val="Default"/>
        <w:numPr>
          <w:ilvl w:val="0"/>
          <w:numId w:val="3"/>
        </w:numPr>
        <w:spacing w:after="57"/>
        <w:rPr>
          <w:sz w:val="20"/>
          <w:szCs w:val="20"/>
        </w:rPr>
      </w:pPr>
      <w:r>
        <w:rPr>
          <w:sz w:val="20"/>
          <w:szCs w:val="20"/>
        </w:rPr>
        <w:t>Diskussion des Behandlungsplans</w:t>
      </w:r>
    </w:p>
    <w:p w14:paraId="1C2381FE" w14:textId="77777777" w:rsidR="00F66EB2" w:rsidRDefault="00F66EB2" w:rsidP="00F66EB2">
      <w:pPr>
        <w:pStyle w:val="Default"/>
        <w:rPr>
          <w:sz w:val="20"/>
          <w:szCs w:val="20"/>
        </w:rPr>
      </w:pPr>
    </w:p>
    <w:p w14:paraId="193EB73B" w14:textId="77777777" w:rsidR="00F66EB2" w:rsidRDefault="00C562C0" w:rsidP="00F66EB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F66EB2">
        <w:rPr>
          <w:b/>
          <w:bCs/>
          <w:sz w:val="20"/>
          <w:szCs w:val="20"/>
        </w:rPr>
        <w:t xml:space="preserve">. Vorbereitung </w:t>
      </w:r>
    </w:p>
    <w:p w14:paraId="160810A1" w14:textId="77777777" w:rsidR="00F66EB2" w:rsidRDefault="00F66EB2" w:rsidP="00F66EB2">
      <w:pPr>
        <w:pStyle w:val="Default"/>
        <w:rPr>
          <w:sz w:val="20"/>
          <w:szCs w:val="20"/>
        </w:rPr>
      </w:pPr>
    </w:p>
    <w:p w14:paraId="4E729AD2" w14:textId="77777777" w:rsidR="00F66EB2" w:rsidRDefault="00F66EB2" w:rsidP="00F66E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Die Basis des Gesprächs bildet eine Klärung der zu besprechenden Themen und Tabuthemen durch das Betreuungsteam mit dem Patienten. Der Patient </w:t>
      </w:r>
      <w:r w:rsidR="00C562C0">
        <w:rPr>
          <w:sz w:val="20"/>
          <w:szCs w:val="20"/>
        </w:rPr>
        <w:t>m</w:t>
      </w:r>
      <w:r>
        <w:rPr>
          <w:sz w:val="20"/>
          <w:szCs w:val="20"/>
        </w:rPr>
        <w:t xml:space="preserve">uss über alle </w:t>
      </w:r>
      <w:r w:rsidR="00C562C0">
        <w:rPr>
          <w:sz w:val="20"/>
          <w:szCs w:val="20"/>
        </w:rPr>
        <w:t xml:space="preserve">zu besprechenden </w:t>
      </w:r>
      <w:r>
        <w:rPr>
          <w:sz w:val="20"/>
          <w:szCs w:val="20"/>
        </w:rPr>
        <w:t xml:space="preserve">Punkte informiert sein. </w:t>
      </w:r>
    </w:p>
    <w:p w14:paraId="1DAA5C2F" w14:textId="77777777" w:rsidR="00F66EB2" w:rsidRDefault="004162A1" w:rsidP="00F66E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Im Rahmen des Vorgesprächs empfiehlt sich eine</w:t>
      </w:r>
      <w:r w:rsidR="00F66EB2">
        <w:rPr>
          <w:sz w:val="20"/>
          <w:szCs w:val="20"/>
        </w:rPr>
        <w:t xml:space="preserve"> Standortbestimmung nach </w:t>
      </w:r>
      <w:r w:rsidR="00F66EB2" w:rsidRPr="00277C03">
        <w:rPr>
          <w:b/>
          <w:sz w:val="20"/>
          <w:szCs w:val="20"/>
        </w:rPr>
        <w:t>SENS</w:t>
      </w:r>
      <w:r>
        <w:rPr>
          <w:sz w:val="20"/>
          <w:szCs w:val="20"/>
        </w:rPr>
        <w:t>-Schema</w:t>
      </w:r>
      <w:r w:rsidR="00F66EB2">
        <w:rPr>
          <w:sz w:val="20"/>
          <w:szCs w:val="20"/>
        </w:rPr>
        <w:t xml:space="preserve"> (</w:t>
      </w:r>
      <w:proofErr w:type="spellStart"/>
      <w:r w:rsidR="00F66EB2">
        <w:rPr>
          <w:sz w:val="20"/>
          <w:szCs w:val="20"/>
        </w:rPr>
        <w:t>Eychmüller</w:t>
      </w:r>
      <w:proofErr w:type="spellEnd"/>
      <w:r w:rsidR="00F66EB2">
        <w:rPr>
          <w:sz w:val="20"/>
          <w:szCs w:val="20"/>
        </w:rPr>
        <w:t xml:space="preserve"> 2012): </w:t>
      </w:r>
    </w:p>
    <w:p w14:paraId="2B9F2E26" w14:textId="77777777" w:rsidR="00F66EB2" w:rsidRDefault="00F66EB2" w:rsidP="00F66EB2">
      <w:pPr>
        <w:pStyle w:val="Default"/>
        <w:spacing w:after="57"/>
        <w:rPr>
          <w:sz w:val="20"/>
          <w:szCs w:val="20"/>
        </w:rPr>
      </w:pPr>
    </w:p>
    <w:p w14:paraId="14BA2EB1" w14:textId="77777777" w:rsidR="00F66EB2" w:rsidRDefault="00F66EB2" w:rsidP="00F66EB2">
      <w:pPr>
        <w:pStyle w:val="Default"/>
        <w:numPr>
          <w:ilvl w:val="0"/>
          <w:numId w:val="3"/>
        </w:numPr>
        <w:spacing w:after="57"/>
        <w:rPr>
          <w:sz w:val="20"/>
          <w:szCs w:val="20"/>
        </w:rPr>
      </w:pPr>
      <w:r w:rsidRPr="007E5051">
        <w:rPr>
          <w:b/>
          <w:sz w:val="20"/>
          <w:szCs w:val="20"/>
        </w:rPr>
        <w:t>S</w:t>
      </w:r>
      <w:r w:rsidR="00277C03">
        <w:rPr>
          <w:sz w:val="20"/>
          <w:szCs w:val="20"/>
        </w:rPr>
        <w:t>ymptome</w:t>
      </w:r>
      <w:r>
        <w:rPr>
          <w:sz w:val="20"/>
          <w:szCs w:val="20"/>
        </w:rPr>
        <w:t xml:space="preserve"> </w:t>
      </w:r>
    </w:p>
    <w:p w14:paraId="459DE955" w14:textId="77777777" w:rsidR="00F66EB2" w:rsidRDefault="00F66EB2" w:rsidP="00F66EB2">
      <w:pPr>
        <w:pStyle w:val="Default"/>
        <w:numPr>
          <w:ilvl w:val="0"/>
          <w:numId w:val="3"/>
        </w:numPr>
        <w:spacing w:after="57"/>
        <w:rPr>
          <w:sz w:val="20"/>
          <w:szCs w:val="20"/>
        </w:rPr>
      </w:pPr>
      <w:r w:rsidRPr="007E5051">
        <w:rPr>
          <w:b/>
          <w:sz w:val="20"/>
          <w:szCs w:val="20"/>
        </w:rPr>
        <w:t>E</w:t>
      </w:r>
      <w:r w:rsidR="00277C03">
        <w:rPr>
          <w:sz w:val="20"/>
          <w:szCs w:val="20"/>
        </w:rPr>
        <w:t>ntscheidungen</w:t>
      </w:r>
      <w:r>
        <w:rPr>
          <w:sz w:val="20"/>
          <w:szCs w:val="20"/>
        </w:rPr>
        <w:t xml:space="preserve"> (Ziele und Prioritä</w:t>
      </w:r>
      <w:r w:rsidR="00277C03">
        <w:rPr>
          <w:sz w:val="20"/>
          <w:szCs w:val="20"/>
        </w:rPr>
        <w:t>ten des Patienten)</w:t>
      </w:r>
    </w:p>
    <w:p w14:paraId="560D4216" w14:textId="77777777" w:rsidR="00F66EB2" w:rsidRDefault="00F66EB2" w:rsidP="00F66EB2">
      <w:pPr>
        <w:pStyle w:val="Default"/>
        <w:numPr>
          <w:ilvl w:val="0"/>
          <w:numId w:val="3"/>
        </w:numPr>
        <w:spacing w:after="57"/>
        <w:rPr>
          <w:sz w:val="20"/>
          <w:szCs w:val="20"/>
        </w:rPr>
      </w:pPr>
      <w:r w:rsidRPr="007E5051">
        <w:rPr>
          <w:b/>
          <w:sz w:val="20"/>
          <w:szCs w:val="20"/>
        </w:rPr>
        <w:t>N</w:t>
      </w:r>
      <w:r>
        <w:rPr>
          <w:sz w:val="20"/>
          <w:szCs w:val="20"/>
        </w:rPr>
        <w:t xml:space="preserve">etzwerkpartner </w:t>
      </w:r>
      <w:r w:rsidR="00277C03">
        <w:rPr>
          <w:sz w:val="20"/>
          <w:szCs w:val="20"/>
        </w:rPr>
        <w:t>(privat/professionell)</w:t>
      </w:r>
    </w:p>
    <w:p w14:paraId="55AD2886" w14:textId="77777777" w:rsidR="00F66EB2" w:rsidRDefault="00F66EB2" w:rsidP="00F66EB2">
      <w:pPr>
        <w:pStyle w:val="Default"/>
        <w:numPr>
          <w:ilvl w:val="0"/>
          <w:numId w:val="3"/>
        </w:numPr>
        <w:spacing w:after="57"/>
        <w:rPr>
          <w:sz w:val="20"/>
          <w:szCs w:val="20"/>
        </w:rPr>
      </w:pPr>
      <w:r w:rsidRPr="007E5051">
        <w:rPr>
          <w:b/>
          <w:sz w:val="20"/>
          <w:szCs w:val="20"/>
        </w:rPr>
        <w:t>S</w:t>
      </w:r>
      <w:r w:rsidR="00277C03">
        <w:rPr>
          <w:sz w:val="20"/>
          <w:szCs w:val="20"/>
        </w:rPr>
        <w:t>upport</w:t>
      </w:r>
    </w:p>
    <w:p w14:paraId="6EF8710C" w14:textId="77777777" w:rsidR="00F66EB2" w:rsidRDefault="00F66EB2" w:rsidP="00F66EB2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Welche Fragen, Sorgen, Ängste beschäftigen die Betroffenen rund um das Thema Sterben und Tod. </w:t>
      </w:r>
    </w:p>
    <w:p w14:paraId="4C15C76E" w14:textId="77777777" w:rsidR="00F66EB2" w:rsidRDefault="00F66EB2" w:rsidP="00F66EB2">
      <w:pPr>
        <w:pStyle w:val="Default"/>
        <w:rPr>
          <w:sz w:val="20"/>
          <w:szCs w:val="20"/>
        </w:rPr>
      </w:pPr>
    </w:p>
    <w:p w14:paraId="7A909A5A" w14:textId="77777777" w:rsidR="004162A1" w:rsidRDefault="00F66EB2" w:rsidP="00F66E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Der Fokus liegt auf den Problemen und Bedürfnissen des Patienten/der Angehörigen</w:t>
      </w:r>
      <w:r w:rsidR="00C562C0">
        <w:rPr>
          <w:sz w:val="20"/>
          <w:szCs w:val="20"/>
        </w:rPr>
        <w:t>,</w:t>
      </w:r>
      <w:r>
        <w:rPr>
          <w:sz w:val="20"/>
          <w:szCs w:val="20"/>
        </w:rPr>
        <w:t xml:space="preserve"> nicht nur auf medizinischen Diagnosen und Therapien. </w:t>
      </w:r>
    </w:p>
    <w:p w14:paraId="187E7545" w14:textId="77777777" w:rsidR="00F66EB2" w:rsidRDefault="00F66EB2" w:rsidP="00F66EB2">
      <w:pPr>
        <w:pStyle w:val="Default"/>
        <w:rPr>
          <w:sz w:val="20"/>
          <w:szCs w:val="20"/>
        </w:rPr>
      </w:pPr>
    </w:p>
    <w:p w14:paraId="4665943C" w14:textId="77777777" w:rsidR="00F66EB2" w:rsidRDefault="00C562C0" w:rsidP="00F66EB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4162A1">
        <w:rPr>
          <w:b/>
          <w:bCs/>
          <w:sz w:val="20"/>
          <w:szCs w:val="20"/>
        </w:rPr>
        <w:t xml:space="preserve">. </w:t>
      </w:r>
      <w:r w:rsidR="007E5051">
        <w:rPr>
          <w:b/>
          <w:bCs/>
          <w:sz w:val="20"/>
          <w:szCs w:val="20"/>
        </w:rPr>
        <w:t>Planung</w:t>
      </w:r>
      <w:r w:rsidR="00F66EB2">
        <w:rPr>
          <w:b/>
          <w:bCs/>
          <w:sz w:val="20"/>
          <w:szCs w:val="20"/>
        </w:rPr>
        <w:t xml:space="preserve"> </w:t>
      </w:r>
    </w:p>
    <w:p w14:paraId="41F4962B" w14:textId="77777777" w:rsidR="004162A1" w:rsidRDefault="004162A1" w:rsidP="004162A1">
      <w:pPr>
        <w:pStyle w:val="Default"/>
      </w:pPr>
    </w:p>
    <w:p w14:paraId="5F31B753" w14:textId="77777777" w:rsidR="004162A1" w:rsidRDefault="004162A1" w:rsidP="00C562C0">
      <w:pPr>
        <w:pStyle w:val="Default"/>
        <w:numPr>
          <w:ilvl w:val="0"/>
          <w:numId w:val="1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Gesprächszeitpunkt festlegen und Pati</w:t>
      </w:r>
      <w:r w:rsidR="007E5051">
        <w:rPr>
          <w:sz w:val="20"/>
          <w:szCs w:val="20"/>
        </w:rPr>
        <w:t>ent/</w:t>
      </w:r>
      <w:r>
        <w:rPr>
          <w:sz w:val="20"/>
          <w:szCs w:val="20"/>
        </w:rPr>
        <w:t xml:space="preserve">Angehörigen kommunizieren </w:t>
      </w:r>
    </w:p>
    <w:p w14:paraId="1152E4D7" w14:textId="77777777" w:rsidR="004162A1" w:rsidRDefault="004162A1" w:rsidP="00C562C0">
      <w:pPr>
        <w:pStyle w:val="Default"/>
        <w:numPr>
          <w:ilvl w:val="0"/>
          <w:numId w:val="1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Einladung der Beteiligten durch die für den Patienten verantwortliche Pflegefachperson oder</w:t>
      </w:r>
      <w:r w:rsidR="00D57B77">
        <w:rPr>
          <w:sz w:val="20"/>
          <w:szCs w:val="20"/>
        </w:rPr>
        <w:t xml:space="preserve"> den zuständigen</w:t>
      </w:r>
      <w:r>
        <w:rPr>
          <w:sz w:val="20"/>
          <w:szCs w:val="20"/>
        </w:rPr>
        <w:t xml:space="preserve"> </w:t>
      </w:r>
      <w:r w:rsidR="007E5051">
        <w:rPr>
          <w:sz w:val="20"/>
          <w:szCs w:val="20"/>
        </w:rPr>
        <w:t>Arzt</w:t>
      </w:r>
    </w:p>
    <w:p w14:paraId="3421BEFC" w14:textId="77777777" w:rsidR="004162A1" w:rsidRDefault="004162A1" w:rsidP="00C562C0">
      <w:pPr>
        <w:pStyle w:val="Default"/>
        <w:numPr>
          <w:ilvl w:val="0"/>
          <w:numId w:val="1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 xml:space="preserve">Für Patienten im Doppelzimmer separaten Raum organisieren </w:t>
      </w:r>
    </w:p>
    <w:p w14:paraId="0DA889D7" w14:textId="77777777" w:rsidR="004162A1" w:rsidRDefault="004162A1" w:rsidP="00C562C0">
      <w:pPr>
        <w:pStyle w:val="Default"/>
        <w:numPr>
          <w:ilvl w:val="0"/>
          <w:numId w:val="1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Evtl. Dolmetscher beiziehen</w:t>
      </w:r>
    </w:p>
    <w:p w14:paraId="15BCAABD" w14:textId="77777777" w:rsidR="00D57B77" w:rsidRDefault="004162A1" w:rsidP="004162A1">
      <w:pPr>
        <w:pStyle w:val="Default"/>
        <w:spacing w:after="63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1EEDFE4" w14:textId="77777777" w:rsidR="004162A1" w:rsidRDefault="004162A1" w:rsidP="004162A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5. Durchführung </w:t>
      </w:r>
    </w:p>
    <w:p w14:paraId="440FEF64" w14:textId="77777777" w:rsidR="004162A1" w:rsidRDefault="004162A1" w:rsidP="004162A1">
      <w:pPr>
        <w:pStyle w:val="Default"/>
        <w:rPr>
          <w:b/>
          <w:bCs/>
          <w:sz w:val="20"/>
          <w:szCs w:val="20"/>
        </w:rPr>
      </w:pPr>
    </w:p>
    <w:p w14:paraId="325FA6B3" w14:textId="77777777" w:rsidR="004162A1" w:rsidRDefault="004162A1" w:rsidP="004162A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Vorgespräch: </w:t>
      </w:r>
    </w:p>
    <w:p w14:paraId="1A8AE391" w14:textId="77777777" w:rsidR="004162A1" w:rsidRDefault="004162A1" w:rsidP="004162A1">
      <w:pPr>
        <w:pStyle w:val="Default"/>
        <w:rPr>
          <w:sz w:val="20"/>
          <w:szCs w:val="20"/>
        </w:rPr>
      </w:pPr>
    </w:p>
    <w:p w14:paraId="5D48F08A" w14:textId="77777777" w:rsidR="004162A1" w:rsidRDefault="00C562C0" w:rsidP="004162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Vor</w:t>
      </w:r>
      <w:r w:rsidR="004162A1">
        <w:rPr>
          <w:sz w:val="20"/>
          <w:szCs w:val="20"/>
        </w:rPr>
        <w:t xml:space="preserve"> dem Beginn des Gesprächs trifft sich das interdisziplinäre Team ohne Anwesenheit des Pati</w:t>
      </w:r>
      <w:r w:rsidR="00D57B77">
        <w:rPr>
          <w:sz w:val="20"/>
          <w:szCs w:val="20"/>
        </w:rPr>
        <w:t>enten/</w:t>
      </w:r>
      <w:r w:rsidR="004162A1">
        <w:rPr>
          <w:sz w:val="20"/>
          <w:szCs w:val="20"/>
        </w:rPr>
        <w:t xml:space="preserve">Angehörigen in einem separaten Raum, um den Kenntnisstand und die Resultate der Vorgespräche auszutauschen und so vorab eine kurze Zielüberprüfung vorzunehmen. </w:t>
      </w:r>
    </w:p>
    <w:p w14:paraId="5240C72E" w14:textId="77777777" w:rsidR="004162A1" w:rsidRDefault="00C562C0" w:rsidP="004162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Die Rollenverteilung (Moderator,</w:t>
      </w:r>
      <w:r w:rsidR="004162A1">
        <w:rPr>
          <w:sz w:val="20"/>
          <w:szCs w:val="20"/>
        </w:rPr>
        <w:t xml:space="preserve"> Protokollführer</w:t>
      </w:r>
      <w:r>
        <w:rPr>
          <w:sz w:val="20"/>
          <w:szCs w:val="20"/>
        </w:rPr>
        <w:t>)</w:t>
      </w:r>
      <w:r w:rsidR="004162A1">
        <w:rPr>
          <w:sz w:val="20"/>
          <w:szCs w:val="20"/>
        </w:rPr>
        <w:t xml:space="preserve"> werden festgelegt. </w:t>
      </w:r>
    </w:p>
    <w:p w14:paraId="1A2622E1" w14:textId="77777777" w:rsidR="004162A1" w:rsidRDefault="004162A1" w:rsidP="004162A1">
      <w:pPr>
        <w:pStyle w:val="Default"/>
        <w:rPr>
          <w:sz w:val="20"/>
          <w:szCs w:val="20"/>
        </w:rPr>
      </w:pPr>
    </w:p>
    <w:p w14:paraId="4414CC2F" w14:textId="77777777" w:rsidR="004162A1" w:rsidRDefault="004162A1" w:rsidP="004162A1">
      <w:pPr>
        <w:pStyle w:val="Default"/>
        <w:rPr>
          <w:sz w:val="20"/>
          <w:szCs w:val="20"/>
        </w:rPr>
      </w:pPr>
    </w:p>
    <w:p w14:paraId="6CE9F49F" w14:textId="77777777" w:rsidR="007E5051" w:rsidRDefault="007E5051" w:rsidP="004162A1">
      <w:pPr>
        <w:pStyle w:val="Default"/>
        <w:rPr>
          <w:sz w:val="20"/>
          <w:szCs w:val="20"/>
        </w:rPr>
      </w:pPr>
    </w:p>
    <w:p w14:paraId="665A77E3" w14:textId="77777777" w:rsidR="0028357D" w:rsidRDefault="0028357D" w:rsidP="004162A1">
      <w:pPr>
        <w:pStyle w:val="Default"/>
        <w:rPr>
          <w:sz w:val="20"/>
          <w:szCs w:val="20"/>
        </w:rPr>
      </w:pPr>
    </w:p>
    <w:p w14:paraId="37B630AF" w14:textId="77777777" w:rsidR="004162A1" w:rsidRDefault="004162A1" w:rsidP="004162A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Gesprächsablauf: </w:t>
      </w:r>
    </w:p>
    <w:p w14:paraId="63766EA8" w14:textId="77777777" w:rsidR="004162A1" w:rsidRDefault="004162A1" w:rsidP="004162A1">
      <w:pPr>
        <w:pStyle w:val="Default"/>
        <w:rPr>
          <w:sz w:val="20"/>
          <w:szCs w:val="20"/>
        </w:rPr>
      </w:pPr>
    </w:p>
    <w:p w14:paraId="51800F01" w14:textId="77777777" w:rsidR="004162A1" w:rsidRDefault="004162A1" w:rsidP="004162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a. Beginn und Vorstellungsrunde </w:t>
      </w:r>
    </w:p>
    <w:p w14:paraId="38CC6963" w14:textId="77777777" w:rsidR="004162A1" w:rsidRDefault="004162A1" w:rsidP="004162A1">
      <w:pPr>
        <w:pStyle w:val="Defaul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Gegenseitige Vorstellung </w:t>
      </w:r>
      <w:proofErr w:type="gramStart"/>
      <w:r>
        <w:rPr>
          <w:sz w:val="20"/>
          <w:szCs w:val="20"/>
        </w:rPr>
        <w:t>mit Name</w:t>
      </w:r>
      <w:proofErr w:type="gramEnd"/>
      <w:r>
        <w:rPr>
          <w:sz w:val="20"/>
          <w:szCs w:val="20"/>
        </w:rPr>
        <w:t xml:space="preserve">, Funktion und Aufgabe/Rolle </w:t>
      </w:r>
    </w:p>
    <w:p w14:paraId="14F3D482" w14:textId="77777777" w:rsidR="00C562C0" w:rsidRDefault="004162A1" w:rsidP="00451800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C562C0">
        <w:rPr>
          <w:sz w:val="20"/>
          <w:szCs w:val="20"/>
        </w:rPr>
        <w:t xml:space="preserve">Bekanntgabe der eingeplanten Zeit: max. 30-45 Minuten </w:t>
      </w:r>
    </w:p>
    <w:p w14:paraId="692C3506" w14:textId="77777777" w:rsidR="004162A1" w:rsidRPr="00C562C0" w:rsidRDefault="004162A1" w:rsidP="00451800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C562C0">
        <w:rPr>
          <w:sz w:val="20"/>
          <w:szCs w:val="20"/>
        </w:rPr>
        <w:t xml:space="preserve">Information über den geplanten Gesprächsablauf </w:t>
      </w:r>
    </w:p>
    <w:p w14:paraId="5FFB110D" w14:textId="77777777" w:rsidR="004162A1" w:rsidRDefault="004162A1" w:rsidP="004162A1">
      <w:pPr>
        <w:pStyle w:val="Default"/>
        <w:rPr>
          <w:sz w:val="20"/>
          <w:szCs w:val="20"/>
        </w:rPr>
      </w:pPr>
    </w:p>
    <w:p w14:paraId="3DCA12D0" w14:textId="77777777" w:rsidR="004162A1" w:rsidRDefault="004162A1" w:rsidP="004162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b. Überprüfung der Ziele des Runden Tisches </w:t>
      </w:r>
    </w:p>
    <w:p w14:paraId="0C408F68" w14:textId="77777777" w:rsidR="00451800" w:rsidRDefault="00451800" w:rsidP="004162A1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Der Patient / die Angehörigen werden aufgefordert, ihre Fragen, Wünsche und Ziele zu formulieren</w:t>
      </w:r>
    </w:p>
    <w:p w14:paraId="23CA3418" w14:textId="77777777" w:rsidR="00451800" w:rsidRDefault="004162A1" w:rsidP="004162A1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Abholung weiterer Anliegen bzw. Rückversicherung, dass keine anderen Ziele seitens der Betroffenen erwartet werden</w:t>
      </w:r>
    </w:p>
    <w:p w14:paraId="1F3D2FBF" w14:textId="77777777" w:rsidR="00451800" w:rsidRDefault="00451800" w:rsidP="00451800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Einschätzung des Moderators, ob dabei wesentliche Meinungsverschiedenheiten/ Diskrepanzen vorliegen und eine Klärung der Anliegen überhaupt an diesem Runden Tisch möglich ist</w:t>
      </w:r>
    </w:p>
    <w:p w14:paraId="095D809E" w14:textId="77777777" w:rsidR="004162A1" w:rsidRDefault="004162A1" w:rsidP="00451800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31BD2C9" w14:textId="77777777" w:rsidR="004162A1" w:rsidRDefault="00451800" w:rsidP="004162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</w:t>
      </w:r>
      <w:r w:rsidR="004162A1">
        <w:rPr>
          <w:sz w:val="20"/>
          <w:szCs w:val="20"/>
        </w:rPr>
        <w:t xml:space="preserve">. Team-Bericht </w:t>
      </w:r>
    </w:p>
    <w:p w14:paraId="3D725B5C" w14:textId="77777777" w:rsidR="004162A1" w:rsidRDefault="00C562C0" w:rsidP="00D57B77">
      <w:pPr>
        <w:pStyle w:val="Default"/>
        <w:numPr>
          <w:ilvl w:val="0"/>
          <w:numId w:val="8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 xml:space="preserve">Beurteilung der aktuellen Situation durch </w:t>
      </w:r>
      <w:r w:rsidR="004162A1">
        <w:rPr>
          <w:sz w:val="20"/>
          <w:szCs w:val="20"/>
        </w:rPr>
        <w:t xml:space="preserve">die Pflegefachperson (Vermeidung ärztlicher Dominanz): Zusammenfassung der Problembereiche und Ressourcen des Patienten </w:t>
      </w:r>
    </w:p>
    <w:p w14:paraId="6727B94D" w14:textId="77777777" w:rsidR="004162A1" w:rsidRDefault="004162A1" w:rsidP="00D57B77">
      <w:pPr>
        <w:pStyle w:val="Default"/>
        <w:numPr>
          <w:ilvl w:val="0"/>
          <w:numId w:val="8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 xml:space="preserve">Anschliessend: ärztliche </w:t>
      </w:r>
      <w:proofErr w:type="gramStart"/>
      <w:r>
        <w:rPr>
          <w:sz w:val="20"/>
          <w:szCs w:val="20"/>
        </w:rPr>
        <w:t>Sicht</w:t>
      </w:r>
      <w:proofErr w:type="gramEnd"/>
      <w:r>
        <w:rPr>
          <w:sz w:val="20"/>
          <w:szCs w:val="20"/>
        </w:rPr>
        <w:t xml:space="preserve"> ohne dabei ausschliesslich Diagnosen oder de</w:t>
      </w:r>
      <w:r w:rsidR="00D57B77">
        <w:rPr>
          <w:sz w:val="20"/>
          <w:szCs w:val="20"/>
        </w:rPr>
        <w:t>n bisherigen Verlauf zu schil</w:t>
      </w:r>
      <w:r>
        <w:rPr>
          <w:sz w:val="20"/>
          <w:szCs w:val="20"/>
        </w:rPr>
        <w:t xml:space="preserve">dern; keine/so wenig wie möglich Fachausdrücke verwenden </w:t>
      </w:r>
    </w:p>
    <w:p w14:paraId="79FCB9DA" w14:textId="77777777" w:rsidR="004162A1" w:rsidRDefault="004162A1" w:rsidP="004162A1">
      <w:pPr>
        <w:pStyle w:val="Default"/>
        <w:rPr>
          <w:sz w:val="20"/>
          <w:szCs w:val="20"/>
        </w:rPr>
      </w:pPr>
    </w:p>
    <w:p w14:paraId="6F72DC33" w14:textId="77777777" w:rsidR="004162A1" w:rsidRDefault="00451800" w:rsidP="004162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</w:t>
      </w:r>
      <w:r w:rsidR="004162A1">
        <w:rPr>
          <w:sz w:val="20"/>
          <w:szCs w:val="20"/>
        </w:rPr>
        <w:t>. Zusa</w:t>
      </w:r>
      <w:r>
        <w:rPr>
          <w:sz w:val="20"/>
          <w:szCs w:val="20"/>
        </w:rPr>
        <w:t>mmenfassung</w:t>
      </w:r>
    </w:p>
    <w:p w14:paraId="2476820C" w14:textId="77777777" w:rsidR="004162A1" w:rsidRDefault="004162A1" w:rsidP="00D57B77">
      <w:pPr>
        <w:pStyle w:val="Default"/>
        <w:numPr>
          <w:ilvl w:val="0"/>
          <w:numId w:val="7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Priorisierung der Fragen, Wünsche, Bedürfnisse und Ziele des Patienten / der Angehörigen und Definition off</w:t>
      </w:r>
      <w:r w:rsidR="00C562C0">
        <w:rPr>
          <w:sz w:val="20"/>
          <w:szCs w:val="20"/>
        </w:rPr>
        <w:t>ener Fragen</w:t>
      </w:r>
    </w:p>
    <w:p w14:paraId="7167C107" w14:textId="77777777" w:rsidR="004162A1" w:rsidRDefault="004162A1" w:rsidP="00D57B77">
      <w:pPr>
        <w:pStyle w:val="Default"/>
        <w:numPr>
          <w:ilvl w:val="0"/>
          <w:numId w:val="7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Erstellen der «To-Do-Liste» mit konkre</w:t>
      </w:r>
      <w:r w:rsidR="007E5051">
        <w:rPr>
          <w:sz w:val="20"/>
          <w:szCs w:val="20"/>
        </w:rPr>
        <w:t>ten Punkten und Handlungsbedarf</w:t>
      </w:r>
    </w:p>
    <w:p w14:paraId="34650C00" w14:textId="77777777" w:rsidR="004162A1" w:rsidRDefault="004162A1" w:rsidP="004162A1">
      <w:pPr>
        <w:pStyle w:val="Default"/>
      </w:pPr>
    </w:p>
    <w:p w14:paraId="238A298E" w14:textId="77777777" w:rsidR="00451800" w:rsidRDefault="004162A1" w:rsidP="004518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f. Beendigung des Runden Tisches und Verabschiedung</w:t>
      </w:r>
    </w:p>
    <w:p w14:paraId="0668DFFE" w14:textId="77777777" w:rsidR="004162A1" w:rsidRDefault="004162A1" w:rsidP="00451800">
      <w:pPr>
        <w:pStyle w:val="Default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Planung des weiteren Vorgehens mit Vergabe von Aufgaben und deren Ko</w:t>
      </w:r>
      <w:r w:rsidR="00D57B77">
        <w:rPr>
          <w:sz w:val="20"/>
          <w:szCs w:val="20"/>
        </w:rPr>
        <w:t>ordination, Festle</w:t>
      </w:r>
      <w:r>
        <w:rPr>
          <w:sz w:val="20"/>
          <w:szCs w:val="20"/>
        </w:rPr>
        <w:t>gung von Zuständigkeiten: Einholen oder Verteilen von Informationen, Ein</w:t>
      </w:r>
      <w:r w:rsidR="007E5051">
        <w:rPr>
          <w:sz w:val="20"/>
          <w:szCs w:val="20"/>
        </w:rPr>
        <w:t>bezug weiterer Beteiligter usw.</w:t>
      </w:r>
    </w:p>
    <w:p w14:paraId="0065B79E" w14:textId="77777777" w:rsidR="007E5051" w:rsidRDefault="004162A1" w:rsidP="007E5051">
      <w:pPr>
        <w:pStyle w:val="Default"/>
        <w:numPr>
          <w:ilvl w:val="0"/>
          <w:numId w:val="9"/>
        </w:numPr>
        <w:spacing w:after="169"/>
        <w:rPr>
          <w:b/>
          <w:bCs/>
          <w:sz w:val="20"/>
          <w:szCs w:val="20"/>
        </w:rPr>
      </w:pPr>
      <w:r w:rsidRPr="007E5051">
        <w:rPr>
          <w:sz w:val="20"/>
          <w:szCs w:val="20"/>
        </w:rPr>
        <w:t>ggf. Verei</w:t>
      </w:r>
      <w:r w:rsidR="007E5051">
        <w:rPr>
          <w:sz w:val="20"/>
          <w:szCs w:val="20"/>
        </w:rPr>
        <w:t>nbarung eines nächsten Treffens</w:t>
      </w:r>
    </w:p>
    <w:p w14:paraId="5941DF8B" w14:textId="77777777" w:rsidR="00451800" w:rsidRPr="00451800" w:rsidRDefault="00451800" w:rsidP="00451800">
      <w:pPr>
        <w:pStyle w:val="Default"/>
        <w:spacing w:after="169"/>
        <w:rPr>
          <w:b/>
          <w:bCs/>
          <w:sz w:val="20"/>
          <w:szCs w:val="20"/>
        </w:rPr>
      </w:pPr>
    </w:p>
    <w:p w14:paraId="4F29CBB6" w14:textId="77777777" w:rsidR="004162A1" w:rsidRDefault="00133F06" w:rsidP="004162A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4162A1">
        <w:rPr>
          <w:b/>
          <w:bCs/>
          <w:sz w:val="20"/>
          <w:szCs w:val="20"/>
        </w:rPr>
        <w:t xml:space="preserve">. Nachbereitung / Dokumentation </w:t>
      </w:r>
    </w:p>
    <w:p w14:paraId="1178E2C8" w14:textId="77777777" w:rsidR="00D57B77" w:rsidRDefault="00D57B77" w:rsidP="004162A1">
      <w:pPr>
        <w:pStyle w:val="Default"/>
        <w:rPr>
          <w:sz w:val="20"/>
          <w:szCs w:val="20"/>
        </w:rPr>
      </w:pPr>
    </w:p>
    <w:p w14:paraId="65A0C814" w14:textId="77777777" w:rsidR="004162A1" w:rsidRDefault="004162A1" w:rsidP="004162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Nachbesprechung</w:t>
      </w:r>
      <w:r w:rsidR="00D57B77">
        <w:rPr>
          <w:sz w:val="20"/>
          <w:szCs w:val="20"/>
        </w:rPr>
        <w:t xml:space="preserve"> (5 min)</w:t>
      </w:r>
      <w:r>
        <w:rPr>
          <w:sz w:val="20"/>
          <w:szCs w:val="20"/>
        </w:rPr>
        <w:t xml:space="preserve">: Klärung folgender Punkte durch die teilnehmenden Fachpersonen: </w:t>
      </w:r>
    </w:p>
    <w:p w14:paraId="642894A9" w14:textId="77777777" w:rsidR="00D57B77" w:rsidRDefault="00D57B77" w:rsidP="004162A1">
      <w:pPr>
        <w:pStyle w:val="Default"/>
        <w:spacing w:after="60"/>
        <w:rPr>
          <w:sz w:val="20"/>
          <w:szCs w:val="20"/>
        </w:rPr>
      </w:pPr>
    </w:p>
    <w:p w14:paraId="03DBF8BB" w14:textId="77777777" w:rsidR="004162A1" w:rsidRDefault="004162A1" w:rsidP="00D57B77">
      <w:pPr>
        <w:pStyle w:val="Default"/>
        <w:numPr>
          <w:ilvl w:val="0"/>
          <w:numId w:val="10"/>
        </w:numPr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Wie ging es dem Patienten? Was ist der Eindruck? </w:t>
      </w:r>
    </w:p>
    <w:p w14:paraId="28E1CF8A" w14:textId="77777777" w:rsidR="004162A1" w:rsidRDefault="004162A1" w:rsidP="00D57B77">
      <w:pPr>
        <w:pStyle w:val="Default"/>
        <w:numPr>
          <w:ilvl w:val="0"/>
          <w:numId w:val="10"/>
        </w:numPr>
        <w:spacing w:after="60"/>
        <w:rPr>
          <w:sz w:val="20"/>
          <w:szCs w:val="20"/>
        </w:rPr>
      </w:pPr>
      <w:r>
        <w:rPr>
          <w:sz w:val="20"/>
          <w:szCs w:val="20"/>
        </w:rPr>
        <w:t>Besondere Merkmale des Gesprä</w:t>
      </w:r>
      <w:r w:rsidR="00C562C0">
        <w:rPr>
          <w:sz w:val="20"/>
          <w:szCs w:val="20"/>
        </w:rPr>
        <w:t>chsverlaufs resp. der am Gespräch beteiligten Personen</w:t>
      </w:r>
    </w:p>
    <w:p w14:paraId="79E39E0C" w14:textId="77777777" w:rsidR="004162A1" w:rsidRDefault="004162A1" w:rsidP="00D57B77">
      <w:pPr>
        <w:pStyle w:val="Default"/>
        <w:numPr>
          <w:ilvl w:val="0"/>
          <w:numId w:val="10"/>
        </w:numPr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Überprüfung des Protokolls: Besprechen unklarer Punkte </w:t>
      </w:r>
    </w:p>
    <w:p w14:paraId="2C33260D" w14:textId="77777777" w:rsidR="004162A1" w:rsidRDefault="004162A1" w:rsidP="00D57B77">
      <w:pPr>
        <w:pStyle w:val="Default"/>
        <w:numPr>
          <w:ilvl w:val="0"/>
          <w:numId w:val="10"/>
        </w:numPr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Gesprächsprotokoll </w:t>
      </w:r>
      <w:r w:rsidR="00D57B77">
        <w:rPr>
          <w:sz w:val="20"/>
          <w:szCs w:val="20"/>
        </w:rPr>
        <w:t xml:space="preserve">in der KG </w:t>
      </w:r>
      <w:r>
        <w:rPr>
          <w:sz w:val="20"/>
          <w:szCs w:val="20"/>
        </w:rPr>
        <w:t xml:space="preserve">(i.d.R. durch Pflegefachperson) unter dem Stichwort </w:t>
      </w:r>
      <w:r w:rsidR="00D57B77"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Interprofessi-onelle</w:t>
      </w:r>
      <w:proofErr w:type="spellEnd"/>
      <w:r>
        <w:rPr>
          <w:sz w:val="20"/>
          <w:szCs w:val="20"/>
        </w:rPr>
        <w:t xml:space="preserve"> Besprechung</w:t>
      </w:r>
      <w:r w:rsidR="00D57B77">
        <w:rPr>
          <w:sz w:val="20"/>
          <w:szCs w:val="20"/>
        </w:rPr>
        <w:t>» dokumentieren</w:t>
      </w:r>
      <w:r>
        <w:rPr>
          <w:sz w:val="20"/>
          <w:szCs w:val="20"/>
        </w:rPr>
        <w:t xml:space="preserve"> </w:t>
      </w:r>
    </w:p>
    <w:p w14:paraId="41478595" w14:textId="77777777" w:rsidR="007E5051" w:rsidRDefault="007E5051" w:rsidP="004162A1">
      <w:pPr>
        <w:pStyle w:val="Default"/>
        <w:rPr>
          <w:sz w:val="20"/>
          <w:szCs w:val="20"/>
        </w:rPr>
      </w:pPr>
    </w:p>
    <w:p w14:paraId="6FDC7C31" w14:textId="77777777" w:rsidR="007E5051" w:rsidRDefault="007E5051" w:rsidP="004162A1">
      <w:pPr>
        <w:pStyle w:val="Default"/>
        <w:rPr>
          <w:sz w:val="20"/>
          <w:szCs w:val="20"/>
        </w:rPr>
      </w:pPr>
    </w:p>
    <w:p w14:paraId="7895668C" w14:textId="77777777" w:rsidR="004162A1" w:rsidRDefault="00133F06" w:rsidP="004162A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4162A1">
        <w:rPr>
          <w:b/>
          <w:bCs/>
          <w:sz w:val="20"/>
          <w:szCs w:val="20"/>
        </w:rPr>
        <w:t xml:space="preserve">. Vorgehen bei Einbezug Dolmetscher </w:t>
      </w:r>
    </w:p>
    <w:p w14:paraId="168C07B7" w14:textId="77777777" w:rsidR="004162A1" w:rsidRDefault="004162A1" w:rsidP="004162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Bei fremdsprachigen Patienten wird in der Regel ein Dolmetscher</w:t>
      </w:r>
      <w:r w:rsidR="004E1672">
        <w:rPr>
          <w:sz w:val="20"/>
          <w:szCs w:val="20"/>
        </w:rPr>
        <w:t xml:space="preserve"> (ggf. hausinterne </w:t>
      </w:r>
      <w:proofErr w:type="spellStart"/>
      <w:r w:rsidR="004E1672">
        <w:rPr>
          <w:sz w:val="20"/>
          <w:szCs w:val="20"/>
        </w:rPr>
        <w:t>Miterabeiter</w:t>
      </w:r>
      <w:proofErr w:type="spellEnd"/>
      <w:r w:rsidR="004E1672">
        <w:rPr>
          <w:sz w:val="20"/>
          <w:szCs w:val="20"/>
        </w:rPr>
        <w:t>)</w:t>
      </w:r>
      <w:r>
        <w:rPr>
          <w:sz w:val="20"/>
          <w:szCs w:val="20"/>
        </w:rPr>
        <w:t xml:space="preserve"> eingeschaltet. Für ein solches Gespräch muss mehr Zeit </w:t>
      </w:r>
      <w:proofErr w:type="spellStart"/>
      <w:r>
        <w:rPr>
          <w:sz w:val="20"/>
          <w:szCs w:val="20"/>
        </w:rPr>
        <w:t>einberaumt</w:t>
      </w:r>
      <w:proofErr w:type="spellEnd"/>
      <w:r>
        <w:rPr>
          <w:sz w:val="20"/>
          <w:szCs w:val="20"/>
        </w:rPr>
        <w:t xml:space="preserve"> werden (trotzdem max. 1 h). Organisation des Dolmetschers durch Pflegefachperson. </w:t>
      </w:r>
    </w:p>
    <w:p w14:paraId="1510BEE4" w14:textId="77777777" w:rsidR="00451800" w:rsidRDefault="00451800" w:rsidP="005D366F">
      <w:pPr>
        <w:pStyle w:val="Default"/>
        <w:rPr>
          <w:sz w:val="20"/>
          <w:szCs w:val="20"/>
        </w:rPr>
      </w:pPr>
    </w:p>
    <w:p w14:paraId="3E77E847" w14:textId="77777777" w:rsidR="004162A1" w:rsidRDefault="004162A1" w:rsidP="004162A1">
      <w:pPr>
        <w:pStyle w:val="Default"/>
        <w:rPr>
          <w:sz w:val="20"/>
          <w:szCs w:val="20"/>
        </w:rPr>
      </w:pPr>
    </w:p>
    <w:p w14:paraId="1916AF28" w14:textId="77777777" w:rsidR="004162A1" w:rsidRDefault="00133F06" w:rsidP="004162A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="004162A1">
        <w:rPr>
          <w:b/>
          <w:bCs/>
          <w:sz w:val="20"/>
          <w:szCs w:val="20"/>
        </w:rPr>
        <w:t xml:space="preserve">. Risiken und Massnahmen des Runden Tisches </w:t>
      </w:r>
    </w:p>
    <w:p w14:paraId="164A5053" w14:textId="77777777" w:rsidR="00D57B77" w:rsidRDefault="00D57B77" w:rsidP="004162A1">
      <w:pPr>
        <w:pStyle w:val="Default"/>
        <w:rPr>
          <w:sz w:val="20"/>
          <w:szCs w:val="20"/>
        </w:rPr>
      </w:pPr>
    </w:p>
    <w:p w14:paraId="3BF83BDF" w14:textId="77777777" w:rsidR="004162A1" w:rsidRDefault="004162A1" w:rsidP="004162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a. betreffend Moderation: </w:t>
      </w:r>
    </w:p>
    <w:p w14:paraId="3D1DAAEF" w14:textId="77777777" w:rsidR="004162A1" w:rsidRDefault="004162A1" w:rsidP="007E5051">
      <w:pPr>
        <w:pStyle w:val="Default"/>
        <w:numPr>
          <w:ilvl w:val="0"/>
          <w:numId w:val="14"/>
        </w:numPr>
        <w:spacing w:after="61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Betroffene kommen nicht zu Wort: auch den stummen (Haupt)betroffenen in das Gespräch einbeziehen </w:t>
      </w:r>
    </w:p>
    <w:p w14:paraId="36337342" w14:textId="77777777" w:rsidR="004162A1" w:rsidRDefault="004162A1" w:rsidP="007E5051">
      <w:pPr>
        <w:pStyle w:val="Default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bei Hinweisen auf Erschöpfung / Ermüdung des Hauptbetroffenen ggf. Abbrechen des Runden Tisches </w:t>
      </w:r>
    </w:p>
    <w:p w14:paraId="6ED97C0C" w14:textId="77777777" w:rsidR="004162A1" w:rsidRDefault="004162A1" w:rsidP="004162A1">
      <w:pPr>
        <w:pStyle w:val="Default"/>
        <w:rPr>
          <w:sz w:val="20"/>
          <w:szCs w:val="20"/>
        </w:rPr>
      </w:pPr>
    </w:p>
    <w:p w14:paraId="2878C6BB" w14:textId="77777777" w:rsidR="004162A1" w:rsidRDefault="004162A1" w:rsidP="004162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b. betreffend übrige Beteiligte: </w:t>
      </w:r>
    </w:p>
    <w:p w14:paraId="3C6CBCD7" w14:textId="77777777" w:rsidR="004162A1" w:rsidRDefault="004162A1" w:rsidP="007E5051">
      <w:pPr>
        <w:pStyle w:val="Default"/>
        <w:numPr>
          <w:ilvl w:val="0"/>
          <w:numId w:val="13"/>
        </w:numPr>
        <w:spacing w:after="61"/>
        <w:rPr>
          <w:sz w:val="20"/>
          <w:szCs w:val="20"/>
        </w:rPr>
      </w:pPr>
      <w:r>
        <w:rPr>
          <w:sz w:val="20"/>
          <w:szCs w:val="20"/>
        </w:rPr>
        <w:t xml:space="preserve">Mangelnde Vorbereitung einzelner Beteiligter: Vorbereitung auf das Gespräch und Klärung von Fragen unter-einander </w:t>
      </w:r>
    </w:p>
    <w:p w14:paraId="329553D5" w14:textId="77777777" w:rsidR="004162A1" w:rsidRDefault="004162A1" w:rsidP="007E5051">
      <w:pPr>
        <w:pStyle w:val="Default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Mangelnder Austausch/ Angleichen des Kenntnisstandes einzelner Beteiligter und/ oder Berufsgruppen untereinander im Vorfeld des Runden Tisches: Vorgespräch im interprofessionellen Team </w:t>
      </w:r>
    </w:p>
    <w:p w14:paraId="25BDD00C" w14:textId="77777777" w:rsidR="004162A1" w:rsidRDefault="004162A1" w:rsidP="004162A1">
      <w:pPr>
        <w:pStyle w:val="Default"/>
        <w:rPr>
          <w:sz w:val="20"/>
          <w:szCs w:val="20"/>
        </w:rPr>
      </w:pPr>
    </w:p>
    <w:p w14:paraId="7DE322A3" w14:textId="77777777" w:rsidR="004162A1" w:rsidRDefault="004162A1" w:rsidP="00F66EB2">
      <w:pPr>
        <w:pStyle w:val="Default"/>
        <w:rPr>
          <w:sz w:val="20"/>
          <w:szCs w:val="20"/>
        </w:rPr>
      </w:pPr>
    </w:p>
    <w:p w14:paraId="0DB4D5F5" w14:textId="77777777" w:rsidR="00D57B77" w:rsidRDefault="00D57B77" w:rsidP="00F66EB2">
      <w:pPr>
        <w:pStyle w:val="Default"/>
        <w:rPr>
          <w:sz w:val="20"/>
          <w:szCs w:val="20"/>
        </w:rPr>
      </w:pPr>
    </w:p>
    <w:p w14:paraId="6D80CC87" w14:textId="77777777" w:rsidR="00D57B77" w:rsidRDefault="00A57E6B" w:rsidP="00D57B7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Literatur</w:t>
      </w:r>
    </w:p>
    <w:p w14:paraId="01333D8D" w14:textId="57902834" w:rsidR="00D57B77" w:rsidRDefault="00D57B77" w:rsidP="005D366F">
      <w:pPr>
        <w:pStyle w:val="Default"/>
        <w:numPr>
          <w:ilvl w:val="0"/>
          <w:numId w:val="17"/>
        </w:numPr>
        <w:rPr>
          <w:sz w:val="16"/>
          <w:szCs w:val="20"/>
        </w:rPr>
      </w:pPr>
      <w:r w:rsidRPr="00133F06">
        <w:rPr>
          <w:bCs/>
          <w:sz w:val="16"/>
          <w:szCs w:val="20"/>
        </w:rPr>
        <w:t>SOP Rundt</w:t>
      </w:r>
      <w:r w:rsidR="00A646E0">
        <w:rPr>
          <w:bCs/>
          <w:sz w:val="16"/>
          <w:szCs w:val="20"/>
        </w:rPr>
        <w:t>is</w:t>
      </w:r>
      <w:r w:rsidRPr="00133F06">
        <w:rPr>
          <w:bCs/>
          <w:sz w:val="16"/>
          <w:szCs w:val="20"/>
        </w:rPr>
        <w:t>chgespräch Inselspital Bern, 2021</w:t>
      </w:r>
      <w:r w:rsidRPr="00A57E6B">
        <w:rPr>
          <w:sz w:val="16"/>
          <w:szCs w:val="20"/>
        </w:rPr>
        <w:t xml:space="preserve"> </w:t>
      </w:r>
    </w:p>
    <w:p w14:paraId="472D6B71" w14:textId="3CB43B96" w:rsidR="00F21A06" w:rsidRPr="00A57E6B" w:rsidRDefault="00F21A06" w:rsidP="005D366F">
      <w:pPr>
        <w:pStyle w:val="Default"/>
        <w:numPr>
          <w:ilvl w:val="0"/>
          <w:numId w:val="17"/>
        </w:numPr>
        <w:rPr>
          <w:sz w:val="16"/>
          <w:szCs w:val="20"/>
        </w:rPr>
      </w:pPr>
      <w:r>
        <w:rPr>
          <w:sz w:val="16"/>
          <w:szCs w:val="20"/>
        </w:rPr>
        <w:t>Handbuch Palliativmedizin (4. Auflage) – Bally et al. – S. 314 + 362</w:t>
      </w:r>
    </w:p>
    <w:p w14:paraId="25CCE9EB" w14:textId="77777777" w:rsidR="00F66EB2" w:rsidRPr="00A57E6B" w:rsidRDefault="00F66EB2" w:rsidP="00A57E6B">
      <w:pPr>
        <w:pStyle w:val="Default"/>
        <w:rPr>
          <w:sz w:val="16"/>
          <w:szCs w:val="20"/>
        </w:rPr>
      </w:pPr>
    </w:p>
    <w:sectPr w:rsidR="00F66EB2" w:rsidRPr="00A57E6B" w:rsidSect="00BF6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0B8AD" w14:textId="77777777" w:rsidR="00004273" w:rsidRDefault="00004273" w:rsidP="00C26C34">
      <w:pPr>
        <w:spacing w:after="0" w:line="240" w:lineRule="auto"/>
      </w:pPr>
      <w:r>
        <w:separator/>
      </w:r>
    </w:p>
  </w:endnote>
  <w:endnote w:type="continuationSeparator" w:id="0">
    <w:p w14:paraId="348AF1CA" w14:textId="77777777" w:rsidR="00004273" w:rsidRDefault="00004273" w:rsidP="00C2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BD72" w14:textId="77777777" w:rsidR="00B24090" w:rsidRDefault="00B240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9351" w14:textId="77777777" w:rsidR="00ED6B34" w:rsidRDefault="00ED6B34">
    <w:pPr>
      <w:pStyle w:val="Fuzeile"/>
      <w:rPr>
        <w:sz w:val="16"/>
      </w:rPr>
    </w:pPr>
  </w:p>
  <w:p w14:paraId="151380BE" w14:textId="77777777" w:rsidR="00A57E6B" w:rsidRDefault="00A57E6B" w:rsidP="00A57E6B">
    <w:pPr>
      <w:pStyle w:val="Fuzeile"/>
      <w:tabs>
        <w:tab w:val="clear" w:pos="4536"/>
        <w:tab w:val="clear" w:pos="9072"/>
      </w:tabs>
      <w:rPr>
        <w:sz w:val="16"/>
      </w:rPr>
    </w:pPr>
    <w:r>
      <w:rPr>
        <w:sz w:val="16"/>
      </w:rPr>
      <w:t>Dateiname: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proofErr w:type="spellStart"/>
    <w:r>
      <w:rPr>
        <w:sz w:val="16"/>
      </w:rPr>
      <w:t>Erstellungdatum</w:t>
    </w:r>
    <w:proofErr w:type="spellEnd"/>
    <w:r>
      <w:rPr>
        <w:sz w:val="16"/>
      </w:rPr>
      <w:tab/>
    </w:r>
    <w:r>
      <w:rPr>
        <w:sz w:val="16"/>
      </w:rPr>
      <w:tab/>
      <w:t>Version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Seite</w:t>
    </w:r>
  </w:p>
  <w:p w14:paraId="283EA54F" w14:textId="2505B5C1" w:rsidR="00C26C34" w:rsidRPr="00ED6B34" w:rsidRDefault="00ED6B34" w:rsidP="00A57E6B">
    <w:pPr>
      <w:pStyle w:val="Fuzeile"/>
      <w:tabs>
        <w:tab w:val="clear" w:pos="4536"/>
        <w:tab w:val="clear" w:pos="9072"/>
      </w:tabs>
      <w:rPr>
        <w:sz w:val="16"/>
      </w:rPr>
    </w:pPr>
    <w:r>
      <w:rPr>
        <w:sz w:val="16"/>
      </w:rPr>
      <w:t>Leitlinie Rundtischgespräch</w:t>
    </w:r>
    <w:r w:rsidR="00A57E6B">
      <w:rPr>
        <w:sz w:val="16"/>
      </w:rPr>
      <w:tab/>
    </w:r>
    <w:r w:rsidR="005D366F">
      <w:rPr>
        <w:sz w:val="16"/>
      </w:rPr>
      <w:tab/>
    </w:r>
    <w:r w:rsidR="00A57E6B" w:rsidRPr="00ED6B34">
      <w:rPr>
        <w:sz w:val="16"/>
      </w:rPr>
      <w:t>2</w:t>
    </w:r>
    <w:r w:rsidR="00B24090">
      <w:rPr>
        <w:sz w:val="16"/>
      </w:rPr>
      <w:t>4</w:t>
    </w:r>
    <w:r w:rsidR="00A57E6B" w:rsidRPr="00ED6B34">
      <w:rPr>
        <w:sz w:val="16"/>
      </w:rPr>
      <w:t>.08.22</w:t>
    </w:r>
    <w:r w:rsidR="00A57E6B">
      <w:rPr>
        <w:sz w:val="16"/>
      </w:rPr>
      <w:tab/>
    </w:r>
    <w:r w:rsidR="00A57E6B">
      <w:rPr>
        <w:sz w:val="16"/>
      </w:rPr>
      <w:tab/>
    </w:r>
    <w:r w:rsidR="00A57E6B">
      <w:rPr>
        <w:sz w:val="16"/>
      </w:rPr>
      <w:tab/>
    </w:r>
    <w:r w:rsidR="00C26C34" w:rsidRPr="00ED6B34">
      <w:rPr>
        <w:sz w:val="16"/>
      </w:rPr>
      <w:t>1.0</w:t>
    </w:r>
    <w:r w:rsidR="005D366F">
      <w:rPr>
        <w:sz w:val="16"/>
      </w:rPr>
      <w:tab/>
    </w:r>
    <w:r w:rsidR="005D366F">
      <w:rPr>
        <w:sz w:val="16"/>
      </w:rPr>
      <w:tab/>
    </w:r>
    <w:r w:rsidR="005D366F">
      <w:rPr>
        <w:sz w:val="16"/>
      </w:rPr>
      <w:tab/>
    </w:r>
    <w:r w:rsidR="005D366F">
      <w:rPr>
        <w:sz w:val="16"/>
      </w:rPr>
      <w:tab/>
    </w:r>
    <w:r w:rsidR="005D366F" w:rsidRPr="005D366F">
      <w:rPr>
        <w:sz w:val="16"/>
      </w:rPr>
      <w:fldChar w:fldCharType="begin"/>
    </w:r>
    <w:r w:rsidR="005D366F" w:rsidRPr="005D366F">
      <w:rPr>
        <w:sz w:val="16"/>
      </w:rPr>
      <w:instrText>PAGE   \* MERGEFORMAT</w:instrText>
    </w:r>
    <w:r w:rsidR="005D366F" w:rsidRPr="005D366F">
      <w:rPr>
        <w:sz w:val="16"/>
      </w:rPr>
      <w:fldChar w:fldCharType="separate"/>
    </w:r>
    <w:r w:rsidR="005D366F" w:rsidRPr="005D366F">
      <w:rPr>
        <w:noProof/>
        <w:sz w:val="16"/>
        <w:lang w:val="de-DE"/>
      </w:rPr>
      <w:t>3</w:t>
    </w:r>
    <w:r w:rsidR="005D366F" w:rsidRPr="005D366F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751C1" w14:textId="77777777" w:rsidR="00B24090" w:rsidRDefault="00B240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0C7A7" w14:textId="77777777" w:rsidR="00004273" w:rsidRDefault="00004273" w:rsidP="00C26C34">
      <w:pPr>
        <w:spacing w:after="0" w:line="240" w:lineRule="auto"/>
      </w:pPr>
      <w:r>
        <w:separator/>
      </w:r>
    </w:p>
  </w:footnote>
  <w:footnote w:type="continuationSeparator" w:id="0">
    <w:p w14:paraId="0CDA3445" w14:textId="77777777" w:rsidR="00004273" w:rsidRDefault="00004273" w:rsidP="00C26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7946" w14:textId="77777777" w:rsidR="00B24090" w:rsidRDefault="00B240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64957" w14:textId="2A7E8323" w:rsidR="005D366F" w:rsidRDefault="00B24090" w:rsidP="00B24090">
    <w:pPr>
      <w:pStyle w:val="Kopfzeile"/>
      <w:jc w:val="right"/>
    </w:pPr>
    <w:r>
      <w:rPr>
        <w:noProof/>
      </w:rPr>
      <w:drawing>
        <wp:inline distT="0" distB="0" distL="0" distR="0" wp14:anchorId="5279976D" wp14:editId="1DB315E7">
          <wp:extent cx="1468386" cy="561975"/>
          <wp:effectExtent l="0" t="0" r="0" b="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012" cy="568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CA38" w14:textId="77777777" w:rsidR="00B24090" w:rsidRDefault="00B240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544B"/>
    <w:multiLevelType w:val="hybridMultilevel"/>
    <w:tmpl w:val="10AC0C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5038"/>
    <w:multiLevelType w:val="hybridMultilevel"/>
    <w:tmpl w:val="649E952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5547D"/>
    <w:multiLevelType w:val="hybridMultilevel"/>
    <w:tmpl w:val="FABA46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24E62"/>
    <w:multiLevelType w:val="hybridMultilevel"/>
    <w:tmpl w:val="9F9C89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7FE9"/>
    <w:multiLevelType w:val="hybridMultilevel"/>
    <w:tmpl w:val="A51486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60D6C"/>
    <w:multiLevelType w:val="hybridMultilevel"/>
    <w:tmpl w:val="1B04B3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507AA"/>
    <w:multiLevelType w:val="hybridMultilevel"/>
    <w:tmpl w:val="4D46FB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B39DD"/>
    <w:multiLevelType w:val="hybridMultilevel"/>
    <w:tmpl w:val="2730D4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06FEA"/>
    <w:multiLevelType w:val="hybridMultilevel"/>
    <w:tmpl w:val="A0F6AC7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634BF"/>
    <w:multiLevelType w:val="hybridMultilevel"/>
    <w:tmpl w:val="95A213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A7708"/>
    <w:multiLevelType w:val="hybridMultilevel"/>
    <w:tmpl w:val="925EB0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E6B4C"/>
    <w:multiLevelType w:val="hybridMultilevel"/>
    <w:tmpl w:val="148CAF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F526F"/>
    <w:multiLevelType w:val="hybridMultilevel"/>
    <w:tmpl w:val="8BA820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80F00"/>
    <w:multiLevelType w:val="hybridMultilevel"/>
    <w:tmpl w:val="1368F0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C5744"/>
    <w:multiLevelType w:val="hybridMultilevel"/>
    <w:tmpl w:val="0A328B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F00ED"/>
    <w:multiLevelType w:val="hybridMultilevel"/>
    <w:tmpl w:val="3F2CFD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06C21"/>
    <w:multiLevelType w:val="hybridMultilevel"/>
    <w:tmpl w:val="E2CC5D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7443">
    <w:abstractNumId w:val="8"/>
  </w:num>
  <w:num w:numId="2" w16cid:durableId="1635674013">
    <w:abstractNumId w:val="7"/>
  </w:num>
  <w:num w:numId="3" w16cid:durableId="1941133405">
    <w:abstractNumId w:val="14"/>
  </w:num>
  <w:num w:numId="4" w16cid:durableId="1508211969">
    <w:abstractNumId w:val="2"/>
  </w:num>
  <w:num w:numId="5" w16cid:durableId="879168453">
    <w:abstractNumId w:val="15"/>
  </w:num>
  <w:num w:numId="6" w16cid:durableId="1768647183">
    <w:abstractNumId w:val="0"/>
  </w:num>
  <w:num w:numId="7" w16cid:durableId="95294800">
    <w:abstractNumId w:val="12"/>
  </w:num>
  <w:num w:numId="8" w16cid:durableId="162623736">
    <w:abstractNumId w:val="5"/>
  </w:num>
  <w:num w:numId="9" w16cid:durableId="729501909">
    <w:abstractNumId w:val="13"/>
  </w:num>
  <w:num w:numId="10" w16cid:durableId="2006586821">
    <w:abstractNumId w:val="16"/>
  </w:num>
  <w:num w:numId="11" w16cid:durableId="965089788">
    <w:abstractNumId w:val="4"/>
  </w:num>
  <w:num w:numId="12" w16cid:durableId="1945766567">
    <w:abstractNumId w:val="6"/>
  </w:num>
  <w:num w:numId="13" w16cid:durableId="1688866515">
    <w:abstractNumId w:val="10"/>
  </w:num>
  <w:num w:numId="14" w16cid:durableId="1086538253">
    <w:abstractNumId w:val="11"/>
  </w:num>
  <w:num w:numId="15" w16cid:durableId="1729566664">
    <w:abstractNumId w:val="9"/>
  </w:num>
  <w:num w:numId="16" w16cid:durableId="373509488">
    <w:abstractNumId w:val="1"/>
  </w:num>
  <w:num w:numId="17" w16cid:durableId="123936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B2"/>
    <w:rsid w:val="00004273"/>
    <w:rsid w:val="000A5EC8"/>
    <w:rsid w:val="00133F06"/>
    <w:rsid w:val="00163573"/>
    <w:rsid w:val="00277C03"/>
    <w:rsid w:val="0028357D"/>
    <w:rsid w:val="004162A1"/>
    <w:rsid w:val="00423B8B"/>
    <w:rsid w:val="00451800"/>
    <w:rsid w:val="004E1672"/>
    <w:rsid w:val="00534AAD"/>
    <w:rsid w:val="005D366F"/>
    <w:rsid w:val="006272A9"/>
    <w:rsid w:val="007A3BF4"/>
    <w:rsid w:val="007E5051"/>
    <w:rsid w:val="007F3CA8"/>
    <w:rsid w:val="00991FF7"/>
    <w:rsid w:val="009A541C"/>
    <w:rsid w:val="009E28C9"/>
    <w:rsid w:val="00A57E6B"/>
    <w:rsid w:val="00A646E0"/>
    <w:rsid w:val="00B24090"/>
    <w:rsid w:val="00BF67FA"/>
    <w:rsid w:val="00C26C34"/>
    <w:rsid w:val="00C562C0"/>
    <w:rsid w:val="00D57B77"/>
    <w:rsid w:val="00ED6B34"/>
    <w:rsid w:val="00F21A06"/>
    <w:rsid w:val="00F6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AB1454"/>
  <w15:chartTrackingRefBased/>
  <w15:docId w15:val="{A8361960-7D2D-4B1E-ACA0-77F88277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3573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66E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2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6C34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2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6C3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Insel Gruppe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Emmenegger, Luca Marc</dc:creator>
  <cp:keywords/>
  <dc:description/>
  <cp:lastModifiedBy>Rita Fasler</cp:lastModifiedBy>
  <cp:revision>4</cp:revision>
  <dcterms:created xsi:type="dcterms:W3CDTF">2022-08-24T13:39:00Z</dcterms:created>
  <dcterms:modified xsi:type="dcterms:W3CDTF">2022-09-06T09:08:00Z</dcterms:modified>
</cp:coreProperties>
</file>